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42D" w:rsidRPr="001C56FF" w:rsidRDefault="00A3642D" w:rsidP="00A3642D">
      <w:pPr>
        <w:spacing w:after="200" w:line="276" w:lineRule="auto"/>
        <w:rPr>
          <w:b/>
          <w:bCs/>
          <w:sz w:val="24"/>
          <w:szCs w:val="24"/>
          <w:lang w:eastAsia="ru-RU"/>
        </w:rPr>
      </w:pPr>
      <w:r w:rsidRPr="00E61CCB">
        <w:rPr>
          <w:b/>
          <w:bCs/>
          <w:sz w:val="24"/>
          <w:szCs w:val="24"/>
          <w:lang w:eastAsia="ru-RU"/>
        </w:rPr>
        <w:t>C</w:t>
      </w:r>
      <w:r>
        <w:rPr>
          <w:b/>
          <w:bCs/>
          <w:sz w:val="24"/>
          <w:szCs w:val="24"/>
          <w:lang w:eastAsia="ru-RU"/>
        </w:rPr>
        <w:t>ВЕДЕНИЯ О ЗАКРЫТОЙ ПЛОЩАДКЕ</w:t>
      </w:r>
    </w:p>
    <w:tbl>
      <w:tblPr>
        <w:tblW w:w="9965" w:type="dxa"/>
        <w:tblInd w:w="-106" w:type="dxa"/>
        <w:tblLook w:val="01E0"/>
      </w:tblPr>
      <w:tblGrid>
        <w:gridCol w:w="568"/>
        <w:gridCol w:w="2551"/>
        <w:gridCol w:w="2693"/>
        <w:gridCol w:w="284"/>
        <w:gridCol w:w="19"/>
        <w:gridCol w:w="59"/>
        <w:gridCol w:w="64"/>
        <w:gridCol w:w="25"/>
        <w:gridCol w:w="2233"/>
        <w:gridCol w:w="151"/>
        <w:gridCol w:w="851"/>
        <w:gridCol w:w="37"/>
        <w:gridCol w:w="388"/>
        <w:gridCol w:w="42"/>
      </w:tblGrid>
      <w:tr w:rsidR="00A3642D" w:rsidRPr="002705A5" w:rsidTr="00AE5127">
        <w:trPr>
          <w:trHeight w:val="571"/>
        </w:trPr>
        <w:tc>
          <w:tcPr>
            <w:tcW w:w="8496" w:type="dxa"/>
            <w:gridSpan w:val="9"/>
          </w:tcPr>
          <w:p w:rsidR="00A3642D" w:rsidRPr="002705A5" w:rsidRDefault="00A3642D" w:rsidP="00AE5127">
            <w:pPr>
              <w:ind w:left="34" w:right="-26" w:hanging="34"/>
              <w:jc w:val="both"/>
              <w:rPr>
                <w:sz w:val="24"/>
                <w:szCs w:val="24"/>
              </w:rPr>
            </w:pPr>
            <w:r w:rsidRPr="002705A5">
              <w:rPr>
                <w:sz w:val="24"/>
                <w:szCs w:val="24"/>
              </w:rPr>
              <w:t>Сведения о наличии в собственности или на ином законном основании закрытых площадок или</w:t>
            </w:r>
            <w:r w:rsidRPr="002705A5">
              <w:rPr>
                <w:rFonts w:ascii="Calibri" w:hAnsi="Calibri" w:cs="Calibri"/>
                <w:sz w:val="24"/>
                <w:szCs w:val="24"/>
              </w:rPr>
              <w:t xml:space="preserve"> </w:t>
            </w:r>
            <w:r w:rsidRPr="002705A5">
              <w:rPr>
                <w:sz w:val="24"/>
                <w:szCs w:val="24"/>
              </w:rPr>
              <w:t>автодромов</w:t>
            </w:r>
          </w:p>
        </w:tc>
        <w:tc>
          <w:tcPr>
            <w:tcW w:w="1469" w:type="dxa"/>
            <w:gridSpan w:val="5"/>
          </w:tcPr>
          <w:p w:rsidR="00A3642D" w:rsidRPr="002705A5" w:rsidRDefault="00A3642D" w:rsidP="00AE5127">
            <w:pPr>
              <w:jc w:val="both"/>
              <w:rPr>
                <w:b/>
                <w:bCs/>
                <w:sz w:val="24"/>
                <w:szCs w:val="24"/>
              </w:rPr>
            </w:pPr>
          </w:p>
        </w:tc>
      </w:tr>
      <w:tr w:rsidR="00A3642D" w:rsidRPr="002705A5" w:rsidTr="00AE5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Height w:val="84"/>
        </w:trPr>
        <w:tc>
          <w:tcPr>
            <w:tcW w:w="9923" w:type="dxa"/>
            <w:gridSpan w:val="13"/>
            <w:tcBorders>
              <w:top w:val="nil"/>
              <w:left w:val="nil"/>
              <w:right w:val="nil"/>
            </w:tcBorders>
          </w:tcPr>
          <w:p w:rsidR="00A3642D" w:rsidRPr="00BE23DB" w:rsidRDefault="00A3642D" w:rsidP="00AE5127">
            <w:pPr>
              <w:jc w:val="center"/>
              <w:rPr>
                <w:b/>
                <w:bCs/>
                <w:i/>
                <w:iCs/>
                <w:sz w:val="24"/>
                <w:szCs w:val="24"/>
              </w:rPr>
            </w:pPr>
            <w:r w:rsidRPr="002705A5">
              <w:rPr>
                <w:b/>
                <w:bCs/>
                <w:i/>
                <w:iCs/>
                <w:sz w:val="24"/>
                <w:szCs w:val="24"/>
              </w:rPr>
              <w:t xml:space="preserve"> </w:t>
            </w:r>
            <w:r w:rsidRPr="00BE23DB">
              <w:rPr>
                <w:b/>
                <w:i/>
                <w:sz w:val="24"/>
                <w:szCs w:val="20"/>
                <w:lang w:eastAsia="ru-RU"/>
              </w:rPr>
              <w:t xml:space="preserve">Договор </w:t>
            </w:r>
            <w:r>
              <w:rPr>
                <w:b/>
                <w:i/>
                <w:sz w:val="24"/>
                <w:szCs w:val="20"/>
                <w:lang w:eastAsia="ru-RU"/>
              </w:rPr>
              <w:t>суб</w:t>
            </w:r>
            <w:r w:rsidRPr="00BE23DB">
              <w:rPr>
                <w:b/>
                <w:i/>
                <w:sz w:val="24"/>
                <w:szCs w:val="20"/>
                <w:lang w:eastAsia="ru-RU"/>
              </w:rPr>
              <w:t>аренды</w:t>
            </w:r>
            <w:r>
              <w:rPr>
                <w:b/>
                <w:i/>
                <w:sz w:val="24"/>
                <w:szCs w:val="20"/>
                <w:lang w:eastAsia="ru-RU"/>
              </w:rPr>
              <w:t xml:space="preserve"> части </w:t>
            </w:r>
            <w:r w:rsidRPr="00BE23DB">
              <w:rPr>
                <w:b/>
                <w:i/>
                <w:sz w:val="24"/>
                <w:szCs w:val="20"/>
                <w:lang w:eastAsia="ru-RU"/>
              </w:rPr>
              <w:t xml:space="preserve"> земельного участка № </w:t>
            </w:r>
            <w:r>
              <w:rPr>
                <w:b/>
                <w:i/>
                <w:sz w:val="24"/>
                <w:szCs w:val="20"/>
                <w:lang w:eastAsia="ru-RU"/>
              </w:rPr>
              <w:t xml:space="preserve">4/1 </w:t>
            </w:r>
            <w:r w:rsidRPr="00BE23DB">
              <w:rPr>
                <w:b/>
                <w:i/>
                <w:sz w:val="24"/>
                <w:szCs w:val="20"/>
                <w:lang w:eastAsia="ru-RU"/>
              </w:rPr>
              <w:t xml:space="preserve">от </w:t>
            </w:r>
            <w:r>
              <w:rPr>
                <w:b/>
                <w:i/>
                <w:sz w:val="24"/>
                <w:szCs w:val="20"/>
                <w:lang w:eastAsia="ru-RU"/>
              </w:rPr>
              <w:t>09.01.2018</w:t>
            </w:r>
            <w:r w:rsidRPr="00BE23DB">
              <w:rPr>
                <w:b/>
                <w:i/>
                <w:sz w:val="24"/>
                <w:szCs w:val="20"/>
                <w:lang w:eastAsia="ru-RU"/>
              </w:rPr>
              <w:t>г.</w:t>
            </w:r>
          </w:p>
        </w:tc>
      </w:tr>
      <w:tr w:rsidR="00A3642D" w:rsidRPr="002705A5" w:rsidTr="00AE5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Height w:val="84"/>
        </w:trPr>
        <w:tc>
          <w:tcPr>
            <w:tcW w:w="9923" w:type="dxa"/>
            <w:gridSpan w:val="13"/>
            <w:tcBorders>
              <w:left w:val="nil"/>
              <w:bottom w:val="nil"/>
              <w:right w:val="nil"/>
            </w:tcBorders>
          </w:tcPr>
          <w:p w:rsidR="00A3642D" w:rsidRPr="002705A5" w:rsidRDefault="00A3642D" w:rsidP="00AE5127">
            <w:pPr>
              <w:jc w:val="center"/>
              <w:rPr>
                <w:sz w:val="20"/>
                <w:szCs w:val="20"/>
              </w:rPr>
            </w:pPr>
            <w:r w:rsidRPr="002705A5">
              <w:rPr>
                <w:sz w:val="20"/>
                <w:szCs w:val="20"/>
              </w:rPr>
              <w:t>(реквизиты правоустанавливающих документов, срок действия)</w:t>
            </w:r>
          </w:p>
        </w:tc>
      </w:tr>
      <w:tr w:rsidR="00A3642D" w:rsidRPr="002705A5" w:rsidTr="00AE5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Height w:val="361"/>
        </w:trPr>
        <w:tc>
          <w:tcPr>
            <w:tcW w:w="5812" w:type="dxa"/>
            <w:gridSpan w:val="3"/>
            <w:tcBorders>
              <w:top w:val="nil"/>
              <w:left w:val="nil"/>
              <w:bottom w:val="nil"/>
              <w:right w:val="nil"/>
            </w:tcBorders>
            <w:vAlign w:val="bottom"/>
          </w:tcPr>
          <w:p w:rsidR="00A3642D" w:rsidRPr="002705A5" w:rsidRDefault="00A3642D" w:rsidP="00AE5127">
            <w:pPr>
              <w:ind w:right="-1133"/>
              <w:jc w:val="both"/>
              <w:rPr>
                <w:sz w:val="24"/>
                <w:szCs w:val="24"/>
              </w:rPr>
            </w:pPr>
            <w:r w:rsidRPr="002705A5">
              <w:rPr>
                <w:sz w:val="24"/>
                <w:szCs w:val="24"/>
              </w:rPr>
              <w:t>Размеры закрытой площадки или автодрома</w:t>
            </w:r>
            <w:r w:rsidRPr="002705A5">
              <w:rPr>
                <w:sz w:val="24"/>
                <w:szCs w:val="24"/>
                <w:vertAlign w:val="superscript"/>
              </w:rPr>
              <w:footnoteReference w:id="1"/>
            </w:r>
          </w:p>
        </w:tc>
        <w:tc>
          <w:tcPr>
            <w:tcW w:w="4111" w:type="dxa"/>
            <w:gridSpan w:val="10"/>
            <w:tcBorders>
              <w:top w:val="nil"/>
              <w:left w:val="nil"/>
              <w:right w:val="nil"/>
            </w:tcBorders>
            <w:vAlign w:val="bottom"/>
          </w:tcPr>
          <w:p w:rsidR="00A3642D" w:rsidRPr="002705A5" w:rsidRDefault="00A3642D" w:rsidP="00AE5127">
            <w:pPr>
              <w:pStyle w:val="a3"/>
              <w:ind w:left="660"/>
              <w:jc w:val="both"/>
              <w:rPr>
                <w:b/>
                <w:bCs/>
                <w:sz w:val="24"/>
                <w:szCs w:val="24"/>
              </w:rPr>
            </w:pPr>
            <w:r>
              <w:rPr>
                <w:b/>
                <w:bCs/>
                <w:sz w:val="24"/>
                <w:szCs w:val="24"/>
                <w:lang w:eastAsia="ru-RU"/>
              </w:rPr>
              <w:t>34 300 кв.м.</w:t>
            </w:r>
          </w:p>
        </w:tc>
      </w:tr>
      <w:tr w:rsidR="00A3642D" w:rsidRPr="002705A5" w:rsidTr="00AE5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Height w:val="143"/>
        </w:trPr>
        <w:tc>
          <w:tcPr>
            <w:tcW w:w="9923" w:type="dxa"/>
            <w:gridSpan w:val="13"/>
            <w:tcBorders>
              <w:top w:val="nil"/>
              <w:left w:val="nil"/>
              <w:bottom w:val="nil"/>
              <w:right w:val="nil"/>
            </w:tcBorders>
          </w:tcPr>
          <w:p w:rsidR="00A3642D" w:rsidRPr="002705A5" w:rsidRDefault="00A3642D" w:rsidP="00AE5127">
            <w:pPr>
              <w:jc w:val="both"/>
              <w:rPr>
                <w:sz w:val="24"/>
                <w:szCs w:val="24"/>
              </w:rPr>
            </w:pPr>
            <w:r w:rsidRPr="002705A5">
              <w:rPr>
                <w:sz w:val="24"/>
                <w:szCs w:val="24"/>
              </w:rPr>
              <w:t>(в соответствии с  правоустанавливающими документами и итогами фактического обследования)</w:t>
            </w:r>
          </w:p>
        </w:tc>
      </w:tr>
      <w:tr w:rsidR="00A3642D" w:rsidRPr="002705A5" w:rsidTr="00AE5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 w:type="dxa"/>
          <w:trHeight w:val="143"/>
        </w:trPr>
        <w:tc>
          <w:tcPr>
            <w:tcW w:w="9923" w:type="dxa"/>
            <w:gridSpan w:val="13"/>
            <w:tcBorders>
              <w:top w:val="nil"/>
              <w:left w:val="nil"/>
              <w:bottom w:val="nil"/>
              <w:right w:val="nil"/>
            </w:tcBorders>
          </w:tcPr>
          <w:p w:rsidR="00A3642D" w:rsidRPr="002705A5" w:rsidRDefault="00A3642D" w:rsidP="00AE5127">
            <w:pPr>
              <w:jc w:val="both"/>
              <w:rPr>
                <w:rFonts w:ascii="Calibri" w:hAnsi="Calibri" w:cs="Calibri"/>
                <w:sz w:val="24"/>
                <w:szCs w:val="24"/>
              </w:rPr>
            </w:pPr>
          </w:p>
        </w:tc>
      </w:tr>
      <w:tr w:rsidR="00A3642D" w:rsidRPr="002705A5" w:rsidTr="00AE5127">
        <w:tblPrEx>
          <w:tblLook w:val="0000"/>
        </w:tblPrEx>
        <w:trPr>
          <w:gridAfter w:val="2"/>
          <w:wAfter w:w="430" w:type="dxa"/>
          <w:trHeight w:val="188"/>
        </w:trPr>
        <w:tc>
          <w:tcPr>
            <w:tcW w:w="9535" w:type="dxa"/>
            <w:gridSpan w:val="12"/>
            <w:tcBorders>
              <w:top w:val="single" w:sz="4" w:space="0" w:color="auto"/>
            </w:tcBorders>
          </w:tcPr>
          <w:p w:rsidR="00A3642D" w:rsidRPr="002705A5" w:rsidRDefault="00A3642D" w:rsidP="00AE5127">
            <w:pPr>
              <w:jc w:val="both"/>
              <w:rPr>
                <w:sz w:val="24"/>
                <w:szCs w:val="24"/>
              </w:rPr>
            </w:pPr>
            <w:r w:rsidRPr="002705A5">
              <w:rPr>
                <w:sz w:val="24"/>
                <w:szCs w:val="24"/>
              </w:rPr>
              <w:t>Наличие ровного и однородного асфальто– или цементобетонного покрытия, обеспечивающего круглогодичное функционирование на участках закрытой площадки или автодроме (в том числе автоматизированном) для первоначального обучения вождению транспортных средств, используемых для выполнения учебных (контрольных)</w:t>
            </w:r>
          </w:p>
        </w:tc>
      </w:tr>
      <w:tr w:rsidR="00A3642D" w:rsidRPr="002705A5" w:rsidTr="00AE5127">
        <w:tblPrEx>
          <w:tblLook w:val="0000"/>
        </w:tblPrEx>
        <w:trPr>
          <w:gridAfter w:val="2"/>
          <w:wAfter w:w="430" w:type="dxa"/>
          <w:trHeight w:val="188"/>
        </w:trPr>
        <w:tc>
          <w:tcPr>
            <w:tcW w:w="6096" w:type="dxa"/>
            <w:gridSpan w:val="4"/>
          </w:tcPr>
          <w:p w:rsidR="00A3642D" w:rsidRPr="002705A5" w:rsidRDefault="00A3642D" w:rsidP="00AE5127">
            <w:pPr>
              <w:jc w:val="both"/>
              <w:rPr>
                <w:sz w:val="24"/>
                <w:szCs w:val="24"/>
              </w:rPr>
            </w:pPr>
            <w:r w:rsidRPr="002705A5">
              <w:rPr>
                <w:sz w:val="24"/>
                <w:szCs w:val="24"/>
              </w:rPr>
              <w:t>заданий:</w:t>
            </w:r>
          </w:p>
        </w:tc>
        <w:tc>
          <w:tcPr>
            <w:tcW w:w="3439" w:type="dxa"/>
            <w:gridSpan w:val="8"/>
            <w:tcBorders>
              <w:bottom w:val="single" w:sz="4" w:space="0" w:color="auto"/>
            </w:tcBorders>
          </w:tcPr>
          <w:p w:rsidR="00A3642D" w:rsidRPr="002705A5" w:rsidRDefault="00A3642D" w:rsidP="00AE5127">
            <w:pPr>
              <w:jc w:val="center"/>
              <w:rPr>
                <w:b/>
                <w:bCs/>
                <w:i/>
                <w:iCs/>
                <w:sz w:val="24"/>
                <w:szCs w:val="24"/>
              </w:rPr>
            </w:pPr>
            <w:r w:rsidRPr="002705A5">
              <w:rPr>
                <w:b/>
                <w:bCs/>
                <w:i/>
                <w:iCs/>
                <w:sz w:val="24"/>
                <w:szCs w:val="24"/>
              </w:rPr>
              <w:t>Есть</w:t>
            </w:r>
          </w:p>
        </w:tc>
      </w:tr>
      <w:tr w:rsidR="00A3642D" w:rsidRPr="002705A5" w:rsidTr="00AE5127">
        <w:tblPrEx>
          <w:tblLook w:val="0000"/>
        </w:tblPrEx>
        <w:trPr>
          <w:gridAfter w:val="2"/>
          <w:wAfter w:w="430" w:type="dxa"/>
          <w:trHeight w:val="317"/>
        </w:trPr>
        <w:tc>
          <w:tcPr>
            <w:tcW w:w="9535" w:type="dxa"/>
            <w:gridSpan w:val="12"/>
          </w:tcPr>
          <w:p w:rsidR="00A3642D" w:rsidRPr="002705A5" w:rsidRDefault="00A3642D" w:rsidP="00AE5127">
            <w:pPr>
              <w:jc w:val="both"/>
              <w:rPr>
                <w:sz w:val="24"/>
                <w:szCs w:val="24"/>
              </w:rPr>
            </w:pPr>
            <w:r w:rsidRPr="002705A5">
              <w:rPr>
                <w:sz w:val="24"/>
                <w:szCs w:val="24"/>
              </w:rPr>
              <w:t xml:space="preserve">Наличие установленного по периметру ограждения, препятствующего движению по территории транспортных средств и пешеходов, за исключением учебных транспортных </w:t>
            </w:r>
          </w:p>
        </w:tc>
      </w:tr>
      <w:tr w:rsidR="00A3642D" w:rsidRPr="002705A5" w:rsidTr="00AE5127">
        <w:tblPrEx>
          <w:tblLook w:val="0000"/>
        </w:tblPrEx>
        <w:trPr>
          <w:gridAfter w:val="2"/>
          <w:wAfter w:w="430" w:type="dxa"/>
          <w:trHeight w:val="175"/>
        </w:trPr>
        <w:tc>
          <w:tcPr>
            <w:tcW w:w="6096" w:type="dxa"/>
            <w:gridSpan w:val="4"/>
          </w:tcPr>
          <w:p w:rsidR="00A3642D" w:rsidRPr="002705A5" w:rsidRDefault="00A3642D" w:rsidP="00AE5127">
            <w:pPr>
              <w:jc w:val="both"/>
              <w:rPr>
                <w:sz w:val="24"/>
                <w:szCs w:val="24"/>
              </w:rPr>
            </w:pPr>
            <w:r w:rsidRPr="002705A5">
              <w:rPr>
                <w:sz w:val="24"/>
                <w:szCs w:val="24"/>
              </w:rPr>
              <w:t>средств, используемых в процессе обучения</w:t>
            </w:r>
          </w:p>
        </w:tc>
        <w:tc>
          <w:tcPr>
            <w:tcW w:w="3439" w:type="dxa"/>
            <w:gridSpan w:val="8"/>
            <w:tcBorders>
              <w:bottom w:val="single" w:sz="4" w:space="0" w:color="auto"/>
            </w:tcBorders>
          </w:tcPr>
          <w:p w:rsidR="00A3642D" w:rsidRPr="002705A5" w:rsidRDefault="00A3642D" w:rsidP="00AE5127">
            <w:pPr>
              <w:jc w:val="center"/>
              <w:rPr>
                <w:b/>
                <w:bCs/>
                <w:i/>
                <w:iCs/>
                <w:sz w:val="24"/>
                <w:szCs w:val="24"/>
              </w:rPr>
            </w:pPr>
            <w:r w:rsidRPr="002705A5">
              <w:rPr>
                <w:b/>
                <w:bCs/>
                <w:i/>
                <w:iCs/>
                <w:sz w:val="24"/>
                <w:szCs w:val="24"/>
              </w:rPr>
              <w:t>Есть</w:t>
            </w:r>
          </w:p>
        </w:tc>
      </w:tr>
      <w:tr w:rsidR="00A3642D" w:rsidRPr="002705A5" w:rsidTr="00AE5127">
        <w:tblPrEx>
          <w:tblLook w:val="00A0"/>
        </w:tblPrEx>
        <w:trPr>
          <w:gridAfter w:val="3"/>
          <w:wAfter w:w="467" w:type="dxa"/>
          <w:trHeight w:val="188"/>
        </w:trPr>
        <w:tc>
          <w:tcPr>
            <w:tcW w:w="6115" w:type="dxa"/>
            <w:gridSpan w:val="5"/>
          </w:tcPr>
          <w:p w:rsidR="00A3642D" w:rsidRPr="002705A5" w:rsidRDefault="00A3642D" w:rsidP="00AE5127">
            <w:pPr>
              <w:jc w:val="both"/>
              <w:rPr>
                <w:sz w:val="24"/>
                <w:szCs w:val="24"/>
              </w:rPr>
            </w:pPr>
            <w:r w:rsidRPr="002705A5">
              <w:rPr>
                <w:sz w:val="24"/>
                <w:szCs w:val="24"/>
              </w:rPr>
              <w:t>Наличие наклонного участка (эстакады) с продольным уклоном в пределах 8–16%</w:t>
            </w:r>
            <w:r w:rsidRPr="002705A5">
              <w:rPr>
                <w:rStyle w:val="a6"/>
                <w:sz w:val="24"/>
                <w:szCs w:val="24"/>
              </w:rPr>
              <w:footnoteReference w:id="2"/>
            </w:r>
          </w:p>
        </w:tc>
        <w:tc>
          <w:tcPr>
            <w:tcW w:w="3383" w:type="dxa"/>
            <w:gridSpan w:val="6"/>
            <w:tcBorders>
              <w:top w:val="nil"/>
              <w:left w:val="nil"/>
              <w:bottom w:val="single" w:sz="4" w:space="0" w:color="auto"/>
              <w:right w:val="nil"/>
            </w:tcBorders>
          </w:tcPr>
          <w:p w:rsidR="00A3642D" w:rsidRPr="002705A5" w:rsidRDefault="00A3642D" w:rsidP="00AE5127">
            <w:pPr>
              <w:jc w:val="center"/>
              <w:rPr>
                <w:b/>
                <w:bCs/>
                <w:i/>
                <w:iCs/>
                <w:sz w:val="24"/>
                <w:szCs w:val="24"/>
              </w:rPr>
            </w:pPr>
          </w:p>
          <w:p w:rsidR="00A3642D" w:rsidRPr="002705A5" w:rsidRDefault="00A3642D" w:rsidP="00AE5127">
            <w:pPr>
              <w:jc w:val="center"/>
              <w:rPr>
                <w:b/>
                <w:bCs/>
                <w:i/>
                <w:iCs/>
                <w:sz w:val="24"/>
                <w:szCs w:val="24"/>
              </w:rPr>
            </w:pPr>
            <w:r w:rsidRPr="002705A5">
              <w:rPr>
                <w:b/>
                <w:bCs/>
                <w:i/>
                <w:iCs/>
                <w:sz w:val="24"/>
                <w:szCs w:val="24"/>
              </w:rPr>
              <w:t>Эстакада имеется</w:t>
            </w:r>
          </w:p>
        </w:tc>
      </w:tr>
      <w:tr w:rsidR="00A3642D" w:rsidRPr="002705A5" w:rsidTr="00AE5127">
        <w:tblPrEx>
          <w:tblLook w:val="00A0"/>
        </w:tblPrEx>
        <w:trPr>
          <w:gridAfter w:val="3"/>
          <w:wAfter w:w="467" w:type="dxa"/>
          <w:trHeight w:val="317"/>
        </w:trPr>
        <w:tc>
          <w:tcPr>
            <w:tcW w:w="9498" w:type="dxa"/>
            <w:gridSpan w:val="11"/>
          </w:tcPr>
          <w:p w:rsidR="00A3642D" w:rsidRPr="002705A5" w:rsidRDefault="00A3642D" w:rsidP="00AE5127">
            <w:pPr>
              <w:jc w:val="both"/>
              <w:rPr>
                <w:sz w:val="24"/>
                <w:szCs w:val="24"/>
              </w:rPr>
            </w:pPr>
            <w:r w:rsidRPr="002705A5">
              <w:rPr>
                <w:sz w:val="24"/>
                <w:szCs w:val="24"/>
              </w:rPr>
              <w:t>Размеры и обустройство техническими средствами организации дорожного движения, обеспечивающими выполнение каждого из учебных (контрольных) заданий, предусмотренных программой обучения</w:t>
            </w:r>
          </w:p>
        </w:tc>
      </w:tr>
      <w:tr w:rsidR="00A3642D" w:rsidRPr="002705A5" w:rsidTr="00AE5127">
        <w:tblPrEx>
          <w:tblLook w:val="00A0"/>
        </w:tblPrEx>
        <w:trPr>
          <w:gridAfter w:val="3"/>
          <w:wAfter w:w="467" w:type="dxa"/>
          <w:trHeight w:val="213"/>
        </w:trPr>
        <w:tc>
          <w:tcPr>
            <w:tcW w:w="568" w:type="dxa"/>
          </w:tcPr>
          <w:p w:rsidR="00A3642D" w:rsidRPr="002705A5" w:rsidRDefault="00A3642D" w:rsidP="00AE5127">
            <w:pPr>
              <w:jc w:val="center"/>
              <w:rPr>
                <w:b/>
                <w:bCs/>
                <w:i/>
                <w:iCs/>
                <w:sz w:val="24"/>
                <w:szCs w:val="24"/>
              </w:rPr>
            </w:pPr>
          </w:p>
        </w:tc>
        <w:tc>
          <w:tcPr>
            <w:tcW w:w="8079" w:type="dxa"/>
            <w:gridSpan w:val="9"/>
            <w:tcBorders>
              <w:bottom w:val="single" w:sz="4" w:space="0" w:color="auto"/>
            </w:tcBorders>
          </w:tcPr>
          <w:p w:rsidR="00A3642D" w:rsidRPr="002705A5" w:rsidRDefault="00A3642D" w:rsidP="00AE5127">
            <w:pPr>
              <w:jc w:val="center"/>
              <w:rPr>
                <w:b/>
                <w:bCs/>
                <w:i/>
                <w:iCs/>
                <w:sz w:val="24"/>
                <w:szCs w:val="24"/>
              </w:rPr>
            </w:pPr>
            <w:r w:rsidRPr="002705A5">
              <w:rPr>
                <w:b/>
                <w:bCs/>
                <w:i/>
                <w:iCs/>
                <w:sz w:val="24"/>
                <w:szCs w:val="24"/>
              </w:rPr>
              <w:t>Соответствует требованиям примерных программ профессиональной</w:t>
            </w:r>
          </w:p>
        </w:tc>
        <w:tc>
          <w:tcPr>
            <w:tcW w:w="851" w:type="dxa"/>
          </w:tcPr>
          <w:p w:rsidR="00A3642D" w:rsidRPr="002705A5" w:rsidRDefault="00A3642D" w:rsidP="00AE5127">
            <w:pPr>
              <w:jc w:val="center"/>
              <w:rPr>
                <w:b/>
                <w:bCs/>
                <w:i/>
                <w:iCs/>
                <w:sz w:val="24"/>
                <w:szCs w:val="24"/>
              </w:rPr>
            </w:pPr>
          </w:p>
        </w:tc>
      </w:tr>
      <w:tr w:rsidR="00A3642D" w:rsidRPr="002705A5" w:rsidTr="00AE5127">
        <w:tblPrEx>
          <w:tblLook w:val="00A0"/>
        </w:tblPrEx>
        <w:trPr>
          <w:gridAfter w:val="3"/>
          <w:wAfter w:w="467" w:type="dxa"/>
          <w:trHeight w:val="213"/>
        </w:trPr>
        <w:tc>
          <w:tcPr>
            <w:tcW w:w="568" w:type="dxa"/>
          </w:tcPr>
          <w:p w:rsidR="00A3642D" w:rsidRPr="002705A5" w:rsidRDefault="00A3642D" w:rsidP="00AE5127">
            <w:pPr>
              <w:jc w:val="center"/>
              <w:rPr>
                <w:b/>
                <w:bCs/>
                <w:i/>
                <w:iCs/>
                <w:sz w:val="24"/>
                <w:szCs w:val="24"/>
              </w:rPr>
            </w:pPr>
          </w:p>
        </w:tc>
        <w:tc>
          <w:tcPr>
            <w:tcW w:w="8079" w:type="dxa"/>
            <w:gridSpan w:val="9"/>
            <w:tcBorders>
              <w:bottom w:val="single" w:sz="4" w:space="0" w:color="auto"/>
            </w:tcBorders>
          </w:tcPr>
          <w:p w:rsidR="00A3642D" w:rsidRPr="002705A5" w:rsidRDefault="00A3642D" w:rsidP="00AE5127">
            <w:pPr>
              <w:jc w:val="center"/>
              <w:rPr>
                <w:b/>
                <w:bCs/>
                <w:i/>
                <w:iCs/>
                <w:sz w:val="24"/>
                <w:szCs w:val="24"/>
              </w:rPr>
            </w:pPr>
            <w:r w:rsidRPr="002705A5">
              <w:rPr>
                <w:b/>
                <w:bCs/>
                <w:i/>
                <w:iCs/>
                <w:sz w:val="24"/>
                <w:szCs w:val="24"/>
              </w:rPr>
              <w:t xml:space="preserve">подготовки водителей транспортных средств  категории </w:t>
            </w:r>
            <w:r>
              <w:rPr>
                <w:b/>
                <w:bCs/>
                <w:i/>
                <w:iCs/>
                <w:sz w:val="24"/>
                <w:szCs w:val="24"/>
              </w:rPr>
              <w:t>«А»</w:t>
            </w:r>
            <w:r w:rsidRPr="002705A5">
              <w:rPr>
                <w:b/>
                <w:bCs/>
                <w:i/>
                <w:iCs/>
                <w:sz w:val="24"/>
                <w:szCs w:val="24"/>
              </w:rPr>
              <w:t xml:space="preserve"> «В»</w:t>
            </w:r>
          </w:p>
        </w:tc>
        <w:tc>
          <w:tcPr>
            <w:tcW w:w="851" w:type="dxa"/>
          </w:tcPr>
          <w:p w:rsidR="00A3642D" w:rsidRPr="002705A5" w:rsidRDefault="00A3642D" w:rsidP="00AE5127">
            <w:pPr>
              <w:jc w:val="center"/>
              <w:rPr>
                <w:b/>
                <w:bCs/>
                <w:i/>
                <w:iCs/>
                <w:sz w:val="24"/>
                <w:szCs w:val="24"/>
              </w:rPr>
            </w:pPr>
          </w:p>
        </w:tc>
      </w:tr>
      <w:tr w:rsidR="00A3642D" w:rsidRPr="002705A5" w:rsidTr="00AE5127">
        <w:tblPrEx>
          <w:tblLook w:val="00A0"/>
        </w:tblPrEx>
        <w:trPr>
          <w:gridAfter w:val="3"/>
          <w:wAfter w:w="467" w:type="dxa"/>
          <w:trHeight w:val="188"/>
        </w:trPr>
        <w:tc>
          <w:tcPr>
            <w:tcW w:w="6238" w:type="dxa"/>
            <w:gridSpan w:val="7"/>
            <w:tcBorders>
              <w:left w:val="nil"/>
              <w:right w:val="nil"/>
            </w:tcBorders>
          </w:tcPr>
          <w:p w:rsidR="00A3642D" w:rsidRPr="002705A5" w:rsidRDefault="00A3642D" w:rsidP="00AE5127">
            <w:pPr>
              <w:jc w:val="both"/>
              <w:rPr>
                <w:sz w:val="24"/>
                <w:szCs w:val="24"/>
              </w:rPr>
            </w:pPr>
            <w:r w:rsidRPr="002705A5">
              <w:rPr>
                <w:sz w:val="24"/>
                <w:szCs w:val="24"/>
              </w:rPr>
              <w:t>Коэффициент сцепления колес транспортного средства с покрытием не ниже 0,4</w:t>
            </w:r>
            <w:r w:rsidRPr="002705A5">
              <w:rPr>
                <w:rStyle w:val="a6"/>
                <w:sz w:val="24"/>
                <w:szCs w:val="24"/>
              </w:rPr>
              <w:footnoteReference w:id="3"/>
            </w:r>
          </w:p>
        </w:tc>
        <w:tc>
          <w:tcPr>
            <w:tcW w:w="3260" w:type="dxa"/>
            <w:gridSpan w:val="4"/>
            <w:tcBorders>
              <w:left w:val="nil"/>
              <w:bottom w:val="single" w:sz="4" w:space="0" w:color="auto"/>
              <w:right w:val="nil"/>
            </w:tcBorders>
          </w:tcPr>
          <w:p w:rsidR="00A3642D" w:rsidRPr="002705A5" w:rsidRDefault="00A3642D" w:rsidP="00AE5127">
            <w:pPr>
              <w:jc w:val="center"/>
              <w:rPr>
                <w:sz w:val="24"/>
                <w:szCs w:val="24"/>
              </w:rPr>
            </w:pPr>
          </w:p>
          <w:p w:rsidR="00A3642D" w:rsidRPr="002705A5" w:rsidRDefault="00A3642D" w:rsidP="00AE5127">
            <w:pPr>
              <w:jc w:val="center"/>
              <w:rPr>
                <w:sz w:val="24"/>
                <w:szCs w:val="24"/>
              </w:rPr>
            </w:pPr>
            <w:r w:rsidRPr="002705A5">
              <w:rPr>
                <w:b/>
                <w:bCs/>
                <w:i/>
                <w:iCs/>
                <w:sz w:val="24"/>
                <w:szCs w:val="24"/>
              </w:rPr>
              <w:t>Соответствует</w:t>
            </w:r>
          </w:p>
        </w:tc>
      </w:tr>
      <w:tr w:rsidR="00A3642D" w:rsidRPr="002705A5" w:rsidTr="00AE5127">
        <w:tblPrEx>
          <w:tblLook w:val="00A0"/>
        </w:tblPrEx>
        <w:trPr>
          <w:gridAfter w:val="3"/>
          <w:wAfter w:w="467" w:type="dxa"/>
          <w:trHeight w:val="188"/>
        </w:trPr>
        <w:tc>
          <w:tcPr>
            <w:tcW w:w="6238" w:type="dxa"/>
            <w:gridSpan w:val="7"/>
          </w:tcPr>
          <w:p w:rsidR="00A3642D" w:rsidRPr="002705A5" w:rsidRDefault="00A3642D" w:rsidP="00AE5127">
            <w:pPr>
              <w:jc w:val="both"/>
              <w:rPr>
                <w:sz w:val="24"/>
                <w:szCs w:val="24"/>
              </w:rPr>
            </w:pPr>
            <w:r w:rsidRPr="002705A5">
              <w:rPr>
                <w:sz w:val="24"/>
                <w:szCs w:val="24"/>
              </w:rPr>
              <w:t>Наличие оборудования, позволяющего  разметить границы для  выполнения соответствующих  заданий</w:t>
            </w:r>
            <w:r w:rsidRPr="002705A5">
              <w:rPr>
                <w:rStyle w:val="a6"/>
                <w:sz w:val="24"/>
                <w:szCs w:val="24"/>
              </w:rPr>
              <w:footnoteReference w:id="4"/>
            </w:r>
          </w:p>
        </w:tc>
        <w:tc>
          <w:tcPr>
            <w:tcW w:w="3260" w:type="dxa"/>
            <w:gridSpan w:val="4"/>
            <w:tcBorders>
              <w:top w:val="single" w:sz="4" w:space="0" w:color="auto"/>
              <w:left w:val="nil"/>
              <w:bottom w:val="single" w:sz="4" w:space="0" w:color="auto"/>
              <w:right w:val="nil"/>
            </w:tcBorders>
          </w:tcPr>
          <w:p w:rsidR="00A3642D" w:rsidRPr="002705A5" w:rsidRDefault="00A3642D" w:rsidP="00AE5127">
            <w:pPr>
              <w:jc w:val="center"/>
              <w:rPr>
                <w:b/>
                <w:bCs/>
                <w:i/>
                <w:iCs/>
                <w:sz w:val="24"/>
                <w:szCs w:val="24"/>
              </w:rPr>
            </w:pPr>
          </w:p>
          <w:p w:rsidR="00A3642D" w:rsidRPr="002705A5" w:rsidRDefault="00A3642D" w:rsidP="00AE5127">
            <w:pPr>
              <w:jc w:val="center"/>
              <w:rPr>
                <w:b/>
                <w:bCs/>
                <w:i/>
                <w:iCs/>
                <w:sz w:val="24"/>
                <w:szCs w:val="24"/>
              </w:rPr>
            </w:pPr>
            <w:r w:rsidRPr="002705A5">
              <w:rPr>
                <w:b/>
                <w:bCs/>
                <w:i/>
                <w:iCs/>
                <w:sz w:val="24"/>
                <w:szCs w:val="24"/>
              </w:rPr>
              <w:t>Есть</w:t>
            </w:r>
          </w:p>
        </w:tc>
      </w:tr>
      <w:tr w:rsidR="00A3642D" w:rsidRPr="002705A5" w:rsidTr="00AE5127">
        <w:tblPrEx>
          <w:tblLook w:val="00A0"/>
        </w:tblPrEx>
        <w:trPr>
          <w:gridAfter w:val="3"/>
          <w:wAfter w:w="467" w:type="dxa"/>
          <w:trHeight w:val="188"/>
        </w:trPr>
        <w:tc>
          <w:tcPr>
            <w:tcW w:w="6238" w:type="dxa"/>
            <w:gridSpan w:val="7"/>
          </w:tcPr>
          <w:p w:rsidR="00A3642D" w:rsidRPr="002705A5" w:rsidRDefault="00A3642D" w:rsidP="00AE5127">
            <w:pPr>
              <w:jc w:val="both"/>
              <w:rPr>
                <w:sz w:val="24"/>
                <w:szCs w:val="24"/>
              </w:rPr>
            </w:pPr>
            <w:r w:rsidRPr="002705A5">
              <w:rPr>
                <w:sz w:val="24"/>
                <w:szCs w:val="24"/>
              </w:rPr>
              <w:t>Поперечный уклон, обеспечивающий водоотвод</w:t>
            </w:r>
          </w:p>
        </w:tc>
        <w:tc>
          <w:tcPr>
            <w:tcW w:w="3260" w:type="dxa"/>
            <w:gridSpan w:val="4"/>
            <w:tcBorders>
              <w:top w:val="nil"/>
              <w:left w:val="nil"/>
              <w:bottom w:val="single" w:sz="4" w:space="0" w:color="auto"/>
              <w:right w:val="nil"/>
            </w:tcBorders>
          </w:tcPr>
          <w:p w:rsidR="00A3642D" w:rsidRPr="002705A5" w:rsidRDefault="00A3642D" w:rsidP="00AE5127">
            <w:pPr>
              <w:jc w:val="center"/>
              <w:rPr>
                <w:b/>
                <w:bCs/>
                <w:i/>
                <w:iCs/>
                <w:sz w:val="24"/>
                <w:szCs w:val="24"/>
              </w:rPr>
            </w:pPr>
            <w:r w:rsidRPr="002705A5">
              <w:rPr>
                <w:b/>
                <w:bCs/>
                <w:i/>
                <w:iCs/>
                <w:sz w:val="24"/>
                <w:szCs w:val="24"/>
              </w:rPr>
              <w:t>Имеется</w:t>
            </w:r>
          </w:p>
        </w:tc>
      </w:tr>
      <w:tr w:rsidR="00A3642D" w:rsidRPr="002705A5" w:rsidTr="00AE5127">
        <w:tblPrEx>
          <w:tblLook w:val="00A0"/>
        </w:tblPrEx>
        <w:trPr>
          <w:gridAfter w:val="3"/>
          <w:wAfter w:w="467" w:type="dxa"/>
          <w:trHeight w:val="188"/>
        </w:trPr>
        <w:tc>
          <w:tcPr>
            <w:tcW w:w="6238" w:type="dxa"/>
            <w:gridSpan w:val="7"/>
          </w:tcPr>
          <w:p w:rsidR="00A3642D" w:rsidRPr="002705A5" w:rsidRDefault="00A3642D" w:rsidP="00AE5127">
            <w:pPr>
              <w:jc w:val="both"/>
              <w:rPr>
                <w:sz w:val="24"/>
                <w:szCs w:val="24"/>
              </w:rPr>
            </w:pPr>
            <w:r w:rsidRPr="002705A5">
              <w:rPr>
                <w:color w:val="000000"/>
                <w:sz w:val="27"/>
                <w:szCs w:val="27"/>
                <w:shd w:val="clear" w:color="auto" w:fill="FFFFFF"/>
              </w:rPr>
              <w:t xml:space="preserve">Продольный уклон (за исключением наклонного </w:t>
            </w:r>
            <w:r w:rsidRPr="002705A5">
              <w:rPr>
                <w:sz w:val="24"/>
                <w:szCs w:val="24"/>
              </w:rPr>
              <w:t>участка) не более 100%</w:t>
            </w:r>
          </w:p>
        </w:tc>
        <w:tc>
          <w:tcPr>
            <w:tcW w:w="3260" w:type="dxa"/>
            <w:gridSpan w:val="4"/>
            <w:tcBorders>
              <w:top w:val="nil"/>
              <w:left w:val="nil"/>
              <w:bottom w:val="single" w:sz="4" w:space="0" w:color="auto"/>
              <w:right w:val="nil"/>
            </w:tcBorders>
          </w:tcPr>
          <w:p w:rsidR="00A3642D" w:rsidRPr="002705A5" w:rsidRDefault="00A3642D" w:rsidP="00AE5127">
            <w:pPr>
              <w:jc w:val="center"/>
              <w:rPr>
                <w:b/>
                <w:bCs/>
                <w:i/>
                <w:iCs/>
                <w:sz w:val="24"/>
                <w:szCs w:val="24"/>
              </w:rPr>
            </w:pPr>
          </w:p>
          <w:p w:rsidR="00A3642D" w:rsidRPr="002705A5" w:rsidRDefault="00A3642D" w:rsidP="00AE5127">
            <w:pPr>
              <w:jc w:val="center"/>
              <w:rPr>
                <w:b/>
                <w:bCs/>
                <w:i/>
                <w:iCs/>
                <w:sz w:val="24"/>
                <w:szCs w:val="24"/>
              </w:rPr>
            </w:pPr>
            <w:r w:rsidRPr="002705A5">
              <w:rPr>
                <w:b/>
                <w:bCs/>
                <w:i/>
                <w:iCs/>
                <w:sz w:val="24"/>
                <w:szCs w:val="24"/>
              </w:rPr>
              <w:t>Есть</w:t>
            </w:r>
          </w:p>
        </w:tc>
      </w:tr>
      <w:tr w:rsidR="00A3642D" w:rsidRPr="002705A5" w:rsidTr="00AE5127">
        <w:tblPrEx>
          <w:tblLook w:val="00A0"/>
        </w:tblPrEx>
        <w:trPr>
          <w:gridAfter w:val="3"/>
          <w:wAfter w:w="467" w:type="dxa"/>
          <w:trHeight w:val="188"/>
        </w:trPr>
        <w:tc>
          <w:tcPr>
            <w:tcW w:w="3119" w:type="dxa"/>
            <w:gridSpan w:val="2"/>
          </w:tcPr>
          <w:p w:rsidR="00A3642D" w:rsidRPr="002705A5" w:rsidRDefault="00A3642D" w:rsidP="00AE5127">
            <w:pPr>
              <w:jc w:val="both"/>
              <w:rPr>
                <w:sz w:val="24"/>
                <w:szCs w:val="24"/>
              </w:rPr>
            </w:pPr>
            <w:r w:rsidRPr="002705A5">
              <w:rPr>
                <w:sz w:val="24"/>
                <w:szCs w:val="24"/>
              </w:rPr>
              <w:t>Наличие освещенности</w:t>
            </w:r>
            <w:r w:rsidRPr="002705A5">
              <w:rPr>
                <w:rStyle w:val="a6"/>
                <w:sz w:val="24"/>
                <w:szCs w:val="24"/>
              </w:rPr>
              <w:footnoteReference w:id="5"/>
            </w:r>
          </w:p>
        </w:tc>
        <w:tc>
          <w:tcPr>
            <w:tcW w:w="6379" w:type="dxa"/>
            <w:gridSpan w:val="9"/>
            <w:tcBorders>
              <w:top w:val="nil"/>
              <w:left w:val="nil"/>
              <w:bottom w:val="single" w:sz="4" w:space="0" w:color="auto"/>
              <w:right w:val="nil"/>
            </w:tcBorders>
          </w:tcPr>
          <w:p w:rsidR="00A3642D" w:rsidRPr="002705A5" w:rsidRDefault="00A3642D" w:rsidP="00AE5127">
            <w:pPr>
              <w:jc w:val="center"/>
              <w:rPr>
                <w:b/>
                <w:bCs/>
                <w:i/>
                <w:iCs/>
                <w:sz w:val="24"/>
                <w:szCs w:val="24"/>
              </w:rPr>
            </w:pPr>
            <w:r w:rsidRPr="002705A5">
              <w:rPr>
                <w:b/>
                <w:bCs/>
                <w:i/>
                <w:iCs/>
                <w:sz w:val="24"/>
                <w:szCs w:val="24"/>
              </w:rPr>
              <w:t>Есть (площадки имеют искусственное освещение)</w:t>
            </w:r>
          </w:p>
        </w:tc>
      </w:tr>
      <w:tr w:rsidR="00A3642D" w:rsidRPr="002705A5" w:rsidTr="00AE5127">
        <w:tblPrEx>
          <w:tblLook w:val="00A0"/>
        </w:tblPrEx>
        <w:trPr>
          <w:gridAfter w:val="3"/>
          <w:wAfter w:w="467" w:type="dxa"/>
          <w:trHeight w:val="188"/>
        </w:trPr>
        <w:tc>
          <w:tcPr>
            <w:tcW w:w="6238" w:type="dxa"/>
            <w:gridSpan w:val="7"/>
          </w:tcPr>
          <w:p w:rsidR="00A3642D" w:rsidRPr="002705A5" w:rsidRDefault="00A3642D" w:rsidP="00AE5127">
            <w:pPr>
              <w:rPr>
                <w:sz w:val="24"/>
                <w:szCs w:val="24"/>
              </w:rPr>
            </w:pPr>
            <w:r w:rsidRPr="002705A5">
              <w:rPr>
                <w:sz w:val="24"/>
                <w:szCs w:val="24"/>
              </w:rPr>
              <w:t>Наличие перекрестка (регулируемого  или нерегулируемого)</w:t>
            </w:r>
          </w:p>
        </w:tc>
        <w:tc>
          <w:tcPr>
            <w:tcW w:w="3260" w:type="dxa"/>
            <w:gridSpan w:val="4"/>
            <w:tcBorders>
              <w:top w:val="nil"/>
              <w:left w:val="nil"/>
              <w:bottom w:val="single" w:sz="4" w:space="0" w:color="auto"/>
              <w:right w:val="nil"/>
            </w:tcBorders>
          </w:tcPr>
          <w:p w:rsidR="00A3642D" w:rsidRPr="002705A5" w:rsidRDefault="00A3642D" w:rsidP="00AE5127">
            <w:pPr>
              <w:jc w:val="center"/>
              <w:rPr>
                <w:b/>
                <w:bCs/>
                <w:i/>
                <w:iCs/>
                <w:sz w:val="24"/>
                <w:szCs w:val="24"/>
              </w:rPr>
            </w:pPr>
          </w:p>
          <w:p w:rsidR="00A3642D" w:rsidRPr="002705A5" w:rsidRDefault="00A3642D" w:rsidP="00AE5127">
            <w:pPr>
              <w:jc w:val="center"/>
              <w:rPr>
                <w:b/>
                <w:bCs/>
                <w:i/>
                <w:iCs/>
                <w:sz w:val="24"/>
                <w:szCs w:val="24"/>
              </w:rPr>
            </w:pPr>
            <w:r w:rsidRPr="002705A5">
              <w:rPr>
                <w:b/>
                <w:bCs/>
                <w:i/>
                <w:iCs/>
                <w:sz w:val="24"/>
                <w:szCs w:val="24"/>
              </w:rPr>
              <w:t>Есть</w:t>
            </w:r>
          </w:p>
        </w:tc>
      </w:tr>
      <w:tr w:rsidR="00A3642D" w:rsidRPr="002705A5" w:rsidTr="00AE5127">
        <w:tblPrEx>
          <w:tblLook w:val="00A0"/>
        </w:tblPrEx>
        <w:trPr>
          <w:gridAfter w:val="3"/>
          <w:wAfter w:w="467" w:type="dxa"/>
          <w:trHeight w:val="188"/>
        </w:trPr>
        <w:tc>
          <w:tcPr>
            <w:tcW w:w="6238" w:type="dxa"/>
            <w:gridSpan w:val="7"/>
          </w:tcPr>
          <w:p w:rsidR="00A3642D" w:rsidRPr="002705A5" w:rsidRDefault="00A3642D" w:rsidP="00AE5127">
            <w:pPr>
              <w:jc w:val="both"/>
              <w:rPr>
                <w:sz w:val="24"/>
                <w:szCs w:val="24"/>
              </w:rPr>
            </w:pPr>
            <w:r w:rsidRPr="002705A5">
              <w:rPr>
                <w:sz w:val="24"/>
                <w:szCs w:val="24"/>
              </w:rPr>
              <w:t>Наличие пешеходного перехода</w:t>
            </w:r>
          </w:p>
        </w:tc>
        <w:tc>
          <w:tcPr>
            <w:tcW w:w="3260" w:type="dxa"/>
            <w:gridSpan w:val="4"/>
            <w:tcBorders>
              <w:top w:val="single" w:sz="4" w:space="0" w:color="auto"/>
              <w:left w:val="nil"/>
              <w:bottom w:val="single" w:sz="4" w:space="0" w:color="auto"/>
              <w:right w:val="nil"/>
            </w:tcBorders>
          </w:tcPr>
          <w:p w:rsidR="00A3642D" w:rsidRPr="002705A5" w:rsidRDefault="00A3642D" w:rsidP="00AE5127">
            <w:pPr>
              <w:jc w:val="center"/>
              <w:rPr>
                <w:b/>
                <w:bCs/>
                <w:i/>
                <w:iCs/>
                <w:sz w:val="24"/>
                <w:szCs w:val="24"/>
              </w:rPr>
            </w:pPr>
            <w:r w:rsidRPr="002705A5">
              <w:rPr>
                <w:b/>
                <w:bCs/>
                <w:i/>
                <w:iCs/>
                <w:sz w:val="24"/>
                <w:szCs w:val="24"/>
              </w:rPr>
              <w:t>Есть</w:t>
            </w:r>
          </w:p>
        </w:tc>
      </w:tr>
      <w:tr w:rsidR="00A3642D" w:rsidRPr="002705A5" w:rsidTr="00AE5127">
        <w:tblPrEx>
          <w:tblLook w:val="00A0"/>
        </w:tblPrEx>
        <w:trPr>
          <w:gridAfter w:val="3"/>
          <w:wAfter w:w="467" w:type="dxa"/>
          <w:trHeight w:val="188"/>
        </w:trPr>
        <w:tc>
          <w:tcPr>
            <w:tcW w:w="6238" w:type="dxa"/>
            <w:gridSpan w:val="7"/>
          </w:tcPr>
          <w:p w:rsidR="00A3642D" w:rsidRPr="002705A5" w:rsidRDefault="00A3642D" w:rsidP="00AE5127">
            <w:pPr>
              <w:jc w:val="both"/>
              <w:rPr>
                <w:sz w:val="24"/>
                <w:szCs w:val="24"/>
              </w:rPr>
            </w:pPr>
            <w:r w:rsidRPr="002705A5">
              <w:rPr>
                <w:sz w:val="24"/>
                <w:szCs w:val="24"/>
              </w:rPr>
              <w:t>Наличие дорожных знаков (для автодромов)</w:t>
            </w:r>
          </w:p>
        </w:tc>
        <w:tc>
          <w:tcPr>
            <w:tcW w:w="3260" w:type="dxa"/>
            <w:gridSpan w:val="4"/>
            <w:tcBorders>
              <w:top w:val="single" w:sz="4" w:space="0" w:color="auto"/>
              <w:left w:val="nil"/>
              <w:bottom w:val="single" w:sz="4" w:space="0" w:color="auto"/>
              <w:right w:val="nil"/>
            </w:tcBorders>
          </w:tcPr>
          <w:p w:rsidR="00A3642D" w:rsidRPr="002705A5" w:rsidRDefault="00A3642D" w:rsidP="00AE5127">
            <w:pPr>
              <w:jc w:val="center"/>
              <w:rPr>
                <w:b/>
                <w:bCs/>
                <w:i/>
                <w:iCs/>
                <w:sz w:val="24"/>
                <w:szCs w:val="24"/>
              </w:rPr>
            </w:pPr>
            <w:r w:rsidRPr="002705A5">
              <w:rPr>
                <w:b/>
                <w:bCs/>
                <w:i/>
                <w:iCs/>
                <w:sz w:val="24"/>
                <w:szCs w:val="24"/>
              </w:rPr>
              <w:t>Нет</w:t>
            </w:r>
          </w:p>
        </w:tc>
      </w:tr>
      <w:tr w:rsidR="00A3642D" w:rsidRPr="002705A5" w:rsidTr="00AE5127">
        <w:tblPrEx>
          <w:tblLook w:val="00A0"/>
        </w:tblPrEx>
        <w:trPr>
          <w:gridAfter w:val="3"/>
          <w:wAfter w:w="467" w:type="dxa"/>
          <w:trHeight w:val="188"/>
        </w:trPr>
        <w:tc>
          <w:tcPr>
            <w:tcW w:w="6174" w:type="dxa"/>
            <w:gridSpan w:val="6"/>
          </w:tcPr>
          <w:p w:rsidR="00A3642D" w:rsidRPr="002705A5" w:rsidRDefault="00A3642D" w:rsidP="00AE5127">
            <w:pPr>
              <w:jc w:val="both"/>
              <w:rPr>
                <w:sz w:val="24"/>
                <w:szCs w:val="24"/>
              </w:rPr>
            </w:pPr>
            <w:r w:rsidRPr="002705A5">
              <w:rPr>
                <w:sz w:val="24"/>
                <w:szCs w:val="24"/>
              </w:rPr>
              <w:t>Наличие средств организации дорожного движения (для автодромов)</w:t>
            </w:r>
            <w:r w:rsidRPr="002705A5">
              <w:rPr>
                <w:rStyle w:val="a6"/>
                <w:sz w:val="24"/>
                <w:szCs w:val="24"/>
              </w:rPr>
              <w:footnoteReference w:id="6"/>
            </w:r>
          </w:p>
        </w:tc>
        <w:tc>
          <w:tcPr>
            <w:tcW w:w="3324" w:type="dxa"/>
            <w:gridSpan w:val="5"/>
            <w:tcBorders>
              <w:top w:val="single" w:sz="4" w:space="0" w:color="auto"/>
              <w:left w:val="nil"/>
              <w:bottom w:val="single" w:sz="4" w:space="0" w:color="auto"/>
              <w:right w:val="nil"/>
            </w:tcBorders>
          </w:tcPr>
          <w:p w:rsidR="00A3642D" w:rsidRPr="002705A5" w:rsidRDefault="00A3642D" w:rsidP="00AE5127">
            <w:pPr>
              <w:jc w:val="center"/>
              <w:rPr>
                <w:b/>
                <w:bCs/>
                <w:i/>
                <w:iCs/>
                <w:sz w:val="24"/>
                <w:szCs w:val="24"/>
              </w:rPr>
            </w:pPr>
          </w:p>
          <w:p w:rsidR="00A3642D" w:rsidRPr="002705A5" w:rsidRDefault="00A3642D" w:rsidP="00AE5127">
            <w:pPr>
              <w:jc w:val="center"/>
              <w:rPr>
                <w:b/>
                <w:bCs/>
                <w:i/>
                <w:iCs/>
                <w:sz w:val="24"/>
                <w:szCs w:val="24"/>
              </w:rPr>
            </w:pPr>
            <w:r w:rsidRPr="002705A5">
              <w:rPr>
                <w:b/>
                <w:bCs/>
                <w:i/>
                <w:iCs/>
                <w:sz w:val="24"/>
                <w:szCs w:val="24"/>
              </w:rPr>
              <w:t>Нет</w:t>
            </w:r>
          </w:p>
        </w:tc>
      </w:tr>
      <w:tr w:rsidR="00A3642D" w:rsidRPr="002705A5" w:rsidTr="00AE5127">
        <w:tblPrEx>
          <w:tblLook w:val="00A0"/>
        </w:tblPrEx>
        <w:trPr>
          <w:gridAfter w:val="3"/>
          <w:wAfter w:w="467" w:type="dxa"/>
          <w:trHeight w:val="188"/>
        </w:trPr>
        <w:tc>
          <w:tcPr>
            <w:tcW w:w="9498" w:type="dxa"/>
            <w:gridSpan w:val="11"/>
          </w:tcPr>
          <w:p w:rsidR="00A3642D" w:rsidRPr="002705A5" w:rsidRDefault="00A3642D" w:rsidP="00AE5127">
            <w:pPr>
              <w:jc w:val="both"/>
              <w:rPr>
                <w:sz w:val="24"/>
                <w:szCs w:val="24"/>
              </w:rPr>
            </w:pPr>
            <w:r w:rsidRPr="002705A5">
              <w:rPr>
                <w:sz w:val="24"/>
                <w:szCs w:val="24"/>
              </w:rPr>
              <w:lastRenderedPageBreak/>
              <w:t xml:space="preserve">Наличие технических средств, позволяющих осуществлять контроль, оценку и хранение результатов выполнения учебных </w:t>
            </w:r>
          </w:p>
        </w:tc>
      </w:tr>
      <w:tr w:rsidR="00A3642D" w:rsidRPr="002705A5" w:rsidTr="00AE5127">
        <w:tblPrEx>
          <w:tblLook w:val="00A0"/>
        </w:tblPrEx>
        <w:trPr>
          <w:gridAfter w:val="3"/>
          <w:wAfter w:w="467" w:type="dxa"/>
          <w:trHeight w:val="188"/>
        </w:trPr>
        <w:tc>
          <w:tcPr>
            <w:tcW w:w="6263" w:type="dxa"/>
            <w:gridSpan w:val="8"/>
          </w:tcPr>
          <w:p w:rsidR="00A3642D" w:rsidRPr="002705A5" w:rsidRDefault="00A3642D" w:rsidP="00AE5127">
            <w:pPr>
              <w:jc w:val="both"/>
              <w:rPr>
                <w:sz w:val="24"/>
                <w:szCs w:val="24"/>
              </w:rPr>
            </w:pPr>
            <w:r w:rsidRPr="002705A5">
              <w:rPr>
                <w:sz w:val="24"/>
                <w:szCs w:val="24"/>
              </w:rPr>
              <w:t>(контрольных) заданий в автоматизированном режиме (для автоматизированных автодромов)</w:t>
            </w:r>
          </w:p>
        </w:tc>
        <w:tc>
          <w:tcPr>
            <w:tcW w:w="3235" w:type="dxa"/>
            <w:gridSpan w:val="3"/>
            <w:tcBorders>
              <w:top w:val="nil"/>
              <w:left w:val="nil"/>
              <w:bottom w:val="single" w:sz="4" w:space="0" w:color="auto"/>
              <w:right w:val="nil"/>
            </w:tcBorders>
          </w:tcPr>
          <w:p w:rsidR="00A3642D" w:rsidRPr="002705A5" w:rsidRDefault="00A3642D" w:rsidP="00AE5127">
            <w:pPr>
              <w:jc w:val="center"/>
              <w:rPr>
                <w:b/>
                <w:bCs/>
                <w:i/>
                <w:iCs/>
                <w:sz w:val="24"/>
                <w:szCs w:val="24"/>
              </w:rPr>
            </w:pPr>
          </w:p>
          <w:p w:rsidR="00A3642D" w:rsidRPr="002705A5" w:rsidRDefault="00A3642D" w:rsidP="00AE5127">
            <w:pPr>
              <w:jc w:val="center"/>
              <w:rPr>
                <w:b/>
                <w:bCs/>
                <w:i/>
                <w:iCs/>
                <w:sz w:val="24"/>
                <w:szCs w:val="24"/>
              </w:rPr>
            </w:pPr>
            <w:r w:rsidRPr="002705A5">
              <w:rPr>
                <w:b/>
                <w:bCs/>
                <w:i/>
                <w:iCs/>
                <w:sz w:val="24"/>
                <w:szCs w:val="24"/>
              </w:rPr>
              <w:t>Нет</w:t>
            </w:r>
          </w:p>
        </w:tc>
      </w:tr>
      <w:tr w:rsidR="00A3642D" w:rsidRPr="002705A5" w:rsidTr="00AE5127">
        <w:tblPrEx>
          <w:tblLook w:val="00A0"/>
        </w:tblPrEx>
        <w:trPr>
          <w:gridAfter w:val="3"/>
          <w:wAfter w:w="467" w:type="dxa"/>
          <w:trHeight w:val="188"/>
        </w:trPr>
        <w:tc>
          <w:tcPr>
            <w:tcW w:w="6263" w:type="dxa"/>
            <w:gridSpan w:val="8"/>
          </w:tcPr>
          <w:p w:rsidR="00A3642D" w:rsidRPr="002705A5" w:rsidRDefault="00A3642D" w:rsidP="00AE5127">
            <w:pPr>
              <w:jc w:val="both"/>
              <w:rPr>
                <w:sz w:val="24"/>
                <w:szCs w:val="24"/>
              </w:rPr>
            </w:pPr>
            <w:r w:rsidRPr="002705A5">
              <w:rPr>
                <w:sz w:val="24"/>
                <w:szCs w:val="24"/>
              </w:rPr>
              <w:t>Наличие утвержденных технических условий (для автоматизированных автодромов)</w:t>
            </w:r>
          </w:p>
        </w:tc>
        <w:tc>
          <w:tcPr>
            <w:tcW w:w="3235" w:type="dxa"/>
            <w:gridSpan w:val="3"/>
            <w:tcBorders>
              <w:top w:val="nil"/>
              <w:left w:val="nil"/>
              <w:bottom w:val="single" w:sz="4" w:space="0" w:color="auto"/>
              <w:right w:val="nil"/>
            </w:tcBorders>
          </w:tcPr>
          <w:p w:rsidR="00A3642D" w:rsidRPr="002705A5" w:rsidRDefault="00A3642D" w:rsidP="00AE5127">
            <w:pPr>
              <w:jc w:val="center"/>
              <w:rPr>
                <w:b/>
                <w:bCs/>
                <w:i/>
                <w:iCs/>
                <w:sz w:val="24"/>
                <w:szCs w:val="24"/>
              </w:rPr>
            </w:pPr>
          </w:p>
          <w:p w:rsidR="00A3642D" w:rsidRPr="002705A5" w:rsidRDefault="00A3642D" w:rsidP="00AE5127">
            <w:pPr>
              <w:jc w:val="center"/>
              <w:rPr>
                <w:b/>
                <w:bCs/>
                <w:i/>
                <w:iCs/>
                <w:sz w:val="24"/>
                <w:szCs w:val="24"/>
              </w:rPr>
            </w:pPr>
            <w:r w:rsidRPr="002705A5">
              <w:rPr>
                <w:b/>
                <w:bCs/>
                <w:i/>
                <w:iCs/>
                <w:sz w:val="24"/>
                <w:szCs w:val="24"/>
              </w:rPr>
              <w:t>Нет</w:t>
            </w:r>
          </w:p>
        </w:tc>
      </w:tr>
      <w:tr w:rsidR="00A3642D" w:rsidRPr="002705A5" w:rsidTr="00AE5127">
        <w:tblPrEx>
          <w:tblLook w:val="00A0"/>
        </w:tblPrEx>
        <w:trPr>
          <w:gridAfter w:val="3"/>
          <w:wAfter w:w="467" w:type="dxa"/>
          <w:trHeight w:val="188"/>
        </w:trPr>
        <w:tc>
          <w:tcPr>
            <w:tcW w:w="6174" w:type="dxa"/>
            <w:gridSpan w:val="6"/>
          </w:tcPr>
          <w:p w:rsidR="00A3642D" w:rsidRPr="002705A5" w:rsidRDefault="00A3642D" w:rsidP="00AE5127">
            <w:pPr>
              <w:ind w:firstLine="612"/>
              <w:jc w:val="both"/>
              <w:rPr>
                <w:sz w:val="24"/>
                <w:szCs w:val="24"/>
              </w:rPr>
            </w:pPr>
            <w:r w:rsidRPr="002705A5">
              <w:rPr>
                <w:sz w:val="24"/>
                <w:szCs w:val="24"/>
              </w:rPr>
              <w:t>Представленные сведения соответствуют требованиям, предъявляемым к (закрытой площадке, автодрому, автоматизированному автодрому)</w:t>
            </w:r>
          </w:p>
        </w:tc>
        <w:tc>
          <w:tcPr>
            <w:tcW w:w="3324" w:type="dxa"/>
            <w:gridSpan w:val="5"/>
            <w:tcBorders>
              <w:top w:val="nil"/>
              <w:left w:val="nil"/>
              <w:bottom w:val="single" w:sz="4" w:space="0" w:color="auto"/>
              <w:right w:val="nil"/>
            </w:tcBorders>
          </w:tcPr>
          <w:p w:rsidR="00A3642D" w:rsidRPr="002705A5" w:rsidRDefault="00A3642D" w:rsidP="00AE5127">
            <w:pPr>
              <w:jc w:val="center"/>
              <w:rPr>
                <w:b/>
                <w:bCs/>
                <w:i/>
                <w:iCs/>
                <w:sz w:val="24"/>
                <w:szCs w:val="24"/>
              </w:rPr>
            </w:pPr>
          </w:p>
          <w:p w:rsidR="00A3642D" w:rsidRPr="002705A5" w:rsidRDefault="00A3642D" w:rsidP="00AE5127">
            <w:pPr>
              <w:jc w:val="center"/>
              <w:rPr>
                <w:b/>
                <w:bCs/>
                <w:i/>
                <w:iCs/>
                <w:sz w:val="24"/>
                <w:szCs w:val="24"/>
              </w:rPr>
            </w:pPr>
          </w:p>
          <w:p w:rsidR="00A3642D" w:rsidRPr="002705A5" w:rsidRDefault="00A3642D" w:rsidP="00AE5127">
            <w:pPr>
              <w:jc w:val="center"/>
              <w:rPr>
                <w:b/>
                <w:bCs/>
                <w:i/>
                <w:iCs/>
                <w:sz w:val="24"/>
                <w:szCs w:val="24"/>
              </w:rPr>
            </w:pPr>
            <w:r w:rsidRPr="002705A5">
              <w:rPr>
                <w:b/>
                <w:bCs/>
                <w:i/>
                <w:iCs/>
                <w:sz w:val="24"/>
                <w:szCs w:val="24"/>
              </w:rPr>
              <w:t>Закрытой площадке</w:t>
            </w:r>
          </w:p>
        </w:tc>
      </w:tr>
    </w:tbl>
    <w:p w:rsidR="00A3642D" w:rsidRPr="00AB3B59" w:rsidRDefault="00A3642D" w:rsidP="00A3642D">
      <w:pPr>
        <w:rPr>
          <w:b/>
          <w:bCs/>
          <w:sz w:val="24"/>
          <w:szCs w:val="24"/>
        </w:rPr>
      </w:pPr>
    </w:p>
    <w:p w:rsidR="002B21A2" w:rsidRDefault="002B21A2"/>
    <w:sectPr w:rsidR="002B21A2" w:rsidSect="002B21A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D6E" w:rsidRDefault="00440D6E" w:rsidP="00A3642D">
      <w:r>
        <w:separator/>
      </w:r>
    </w:p>
  </w:endnote>
  <w:endnote w:type="continuationSeparator" w:id="0">
    <w:p w:rsidR="00440D6E" w:rsidRDefault="00440D6E" w:rsidP="00A364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D6E" w:rsidRDefault="00440D6E" w:rsidP="00A3642D">
      <w:r>
        <w:separator/>
      </w:r>
    </w:p>
  </w:footnote>
  <w:footnote w:type="continuationSeparator" w:id="0">
    <w:p w:rsidR="00440D6E" w:rsidRDefault="00440D6E" w:rsidP="00A3642D">
      <w:r>
        <w:continuationSeparator/>
      </w:r>
    </w:p>
  </w:footnote>
  <w:footnote w:id="1">
    <w:p w:rsidR="00A3642D" w:rsidRDefault="00A3642D" w:rsidP="00A3642D">
      <w:pPr>
        <w:pStyle w:val="a4"/>
        <w:jc w:val="both"/>
      </w:pPr>
      <w:r w:rsidRPr="00D8345E">
        <w:rPr>
          <w:rStyle w:val="a6"/>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2">
    <w:p w:rsidR="00A3642D" w:rsidRDefault="00A3642D" w:rsidP="00A3642D">
      <w:pPr>
        <w:pStyle w:val="a4"/>
        <w:jc w:val="both"/>
      </w:pPr>
      <w:r>
        <w:rPr>
          <w:rStyle w:val="a6"/>
          <w:sz w:val="18"/>
          <w:szCs w:val="18"/>
        </w:rPr>
        <w:footnoteRef/>
      </w:r>
      <w:r>
        <w:rPr>
          <w:sz w:val="18"/>
          <w:szCs w:val="18"/>
        </w:rPr>
        <w:t xml:space="preserve"> Использование колейной эстакады не допускается.</w:t>
      </w:r>
    </w:p>
  </w:footnote>
  <w:footnote w:id="3">
    <w:p w:rsidR="00A3642D" w:rsidRDefault="00A3642D" w:rsidP="00A3642D">
      <w:pPr>
        <w:pStyle w:val="a4"/>
        <w:jc w:val="both"/>
      </w:pPr>
      <w:r>
        <w:rPr>
          <w:rStyle w:val="a6"/>
          <w:sz w:val="18"/>
          <w:szCs w:val="18"/>
        </w:rPr>
        <w:footnoteRef/>
      </w:r>
      <w:r>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4">
    <w:p w:rsidR="00A3642D" w:rsidRDefault="00A3642D" w:rsidP="00A3642D">
      <w:pPr>
        <w:pStyle w:val="a4"/>
        <w:jc w:val="both"/>
      </w:pPr>
      <w:r>
        <w:rPr>
          <w:rStyle w:val="a6"/>
          <w:sz w:val="18"/>
          <w:szCs w:val="18"/>
        </w:rPr>
        <w:footnoteRef/>
      </w:r>
      <w:r>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5">
    <w:p w:rsidR="00A3642D" w:rsidRDefault="00A3642D" w:rsidP="00A3642D">
      <w:pPr>
        <w:pStyle w:val="a4"/>
        <w:jc w:val="both"/>
      </w:pPr>
      <w:r>
        <w:rPr>
          <w:rStyle w:val="a6"/>
          <w:sz w:val="18"/>
          <w:szCs w:val="18"/>
        </w:rPr>
        <w:footnoteRef/>
      </w:r>
      <w:r>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6">
    <w:p w:rsidR="00A3642D" w:rsidRDefault="00A3642D" w:rsidP="00A3642D">
      <w:pPr>
        <w:pStyle w:val="a4"/>
        <w:jc w:val="both"/>
        <w:rPr>
          <w:sz w:val="18"/>
          <w:szCs w:val="18"/>
        </w:rPr>
      </w:pPr>
      <w:r>
        <w:rPr>
          <w:rStyle w:val="a6"/>
          <w:sz w:val="18"/>
          <w:szCs w:val="18"/>
        </w:rPr>
        <w:footnoteRef/>
      </w:r>
      <w:r>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p w:rsidR="00A3642D" w:rsidRDefault="00A3642D" w:rsidP="00A3642D">
      <w:pPr>
        <w:pStyle w:val="a4"/>
        <w:jc w:val="both"/>
        <w:rPr>
          <w:sz w:val="18"/>
          <w:szCs w:val="18"/>
        </w:rPr>
      </w:pPr>
    </w:p>
    <w:p w:rsidR="00A3642D" w:rsidRDefault="00A3642D" w:rsidP="00A3642D">
      <w:pPr>
        <w:pStyle w:val="a4"/>
        <w:jc w:val="both"/>
        <w:rPr>
          <w:sz w:val="18"/>
          <w:szCs w:val="18"/>
        </w:rPr>
      </w:pPr>
    </w:p>
    <w:p w:rsidR="00A3642D" w:rsidRDefault="00A3642D" w:rsidP="00A3642D">
      <w:pPr>
        <w:pStyle w:val="a4"/>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3642D"/>
    <w:rsid w:val="002B21A2"/>
    <w:rsid w:val="00440D6E"/>
    <w:rsid w:val="00A36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42D"/>
    <w:pPr>
      <w:spacing w:after="0" w:line="240" w:lineRule="auto"/>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42D"/>
    <w:pPr>
      <w:ind w:left="720"/>
    </w:pPr>
  </w:style>
  <w:style w:type="paragraph" w:styleId="a4">
    <w:name w:val="footnote text"/>
    <w:basedOn w:val="a"/>
    <w:link w:val="a5"/>
    <w:uiPriority w:val="99"/>
    <w:rsid w:val="00A3642D"/>
    <w:rPr>
      <w:rFonts w:eastAsia="Times New Roman"/>
      <w:sz w:val="20"/>
      <w:szCs w:val="20"/>
      <w:lang w:eastAsia="ru-RU"/>
    </w:rPr>
  </w:style>
  <w:style w:type="character" w:customStyle="1" w:styleId="a5">
    <w:name w:val="Текст сноски Знак"/>
    <w:basedOn w:val="a0"/>
    <w:link w:val="a4"/>
    <w:uiPriority w:val="99"/>
    <w:rsid w:val="00A3642D"/>
    <w:rPr>
      <w:rFonts w:ascii="Times New Roman" w:eastAsia="Times New Roman" w:hAnsi="Times New Roman" w:cs="Times New Roman"/>
      <w:sz w:val="20"/>
      <w:szCs w:val="20"/>
      <w:lang w:eastAsia="ru-RU"/>
    </w:rPr>
  </w:style>
  <w:style w:type="character" w:styleId="a6">
    <w:name w:val="footnote reference"/>
    <w:uiPriority w:val="99"/>
    <w:semiHidden/>
    <w:rsid w:val="00A3642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2036</Characters>
  <Application>Microsoft Office Word</Application>
  <DocSecurity>0</DocSecurity>
  <Lines>16</Lines>
  <Paragraphs>4</Paragraphs>
  <ScaleCrop>false</ScaleCrop>
  <Company>COMP</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2018-02-01T13:53:00Z</dcterms:created>
  <dcterms:modified xsi:type="dcterms:W3CDTF">2018-02-01T13:53:00Z</dcterms:modified>
</cp:coreProperties>
</file>